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8AE" w:rsidRDefault="00E838AE" w:rsidP="00E838AE">
      <w:pPr>
        <w:autoSpaceDE w:val="0"/>
        <w:autoSpaceDN w:val="0"/>
        <w:adjustRightInd w:val="0"/>
        <w:spacing w:before="18" w:line="360" w:lineRule="auto"/>
        <w:ind w:right="-65"/>
        <w:jc w:val="center"/>
        <w:rPr>
          <w:rFonts w:ascii="方正小标宋_GBK" w:eastAsia="方正小标宋_GBK" w:hAnsi="方正小标宋_GBK" w:cs="方正小标宋_GBK" w:hint="eastAsia"/>
          <w:color w:val="676766"/>
          <w:kern w:val="0"/>
          <w:sz w:val="44"/>
          <w:szCs w:val="44"/>
        </w:rPr>
      </w:pPr>
      <w:r>
        <w:rPr>
          <w:rFonts w:ascii="方正小标宋_GBK" w:eastAsia="方正小标宋_GBK" w:hAnsi="方正小标宋_GBK" w:cs="方正小标宋_GBK" w:hint="eastAsia"/>
          <w:color w:val="676766"/>
          <w:kern w:val="0"/>
          <w:sz w:val="44"/>
          <w:szCs w:val="44"/>
        </w:rPr>
        <w:t>部门服务业财务统计报表制度</w:t>
      </w:r>
    </w:p>
    <w:p w:rsidR="00E838AE" w:rsidRDefault="00E838AE" w:rsidP="00E838AE">
      <w:pPr>
        <w:autoSpaceDE w:val="0"/>
        <w:autoSpaceDN w:val="0"/>
        <w:adjustRightInd w:val="0"/>
        <w:spacing w:before="18" w:line="360" w:lineRule="auto"/>
        <w:ind w:right="-65"/>
        <w:jc w:val="center"/>
        <w:rPr>
          <w:rFonts w:ascii="方正小标宋_GBK" w:eastAsia="方正小标宋_GBK" w:hAnsi="方正小标宋_GBK" w:cs="方正小标宋_GBK" w:hint="eastAsia"/>
          <w:color w:val="676766"/>
          <w:kern w:val="0"/>
          <w:sz w:val="44"/>
          <w:szCs w:val="44"/>
        </w:rPr>
      </w:pPr>
      <w:bookmarkStart w:id="0" w:name="_GoBack"/>
      <w:r>
        <w:rPr>
          <w:rFonts w:ascii="方正小标宋_GBK" w:eastAsia="方正小标宋_GBK" w:hAnsi="方正小标宋_GBK" w:cs="方正小标宋_GBK" w:hint="eastAsia"/>
          <w:color w:val="676766"/>
          <w:kern w:val="0"/>
          <w:sz w:val="44"/>
          <w:szCs w:val="44"/>
        </w:rPr>
        <w:t>主要指标解释</w:t>
      </w:r>
    </w:p>
    <w:bookmarkEnd w:id="0"/>
    <w:p w:rsidR="00E838AE" w:rsidRDefault="00E838AE" w:rsidP="00E838AE">
      <w:pPr>
        <w:autoSpaceDE w:val="0"/>
        <w:autoSpaceDN w:val="0"/>
        <w:adjustRightInd w:val="0"/>
        <w:spacing w:line="360" w:lineRule="auto"/>
        <w:ind w:left="-9" w:right="-65" w:firstLineChars="200" w:firstLine="600"/>
        <w:jc w:val="left"/>
        <w:rPr>
          <w:rFonts w:ascii="方正仿宋_GBK" w:eastAsia="方正仿宋_GBK" w:hAnsi="方正仿宋_GBK" w:cs="方正仿宋_GBK" w:hint="eastAsia"/>
          <w:kern w:val="0"/>
          <w:sz w:val="30"/>
          <w:szCs w:val="30"/>
        </w:rPr>
      </w:pPr>
    </w:p>
    <w:p w:rsidR="00E838AE" w:rsidRDefault="00E838AE" w:rsidP="00E838AE">
      <w:pPr>
        <w:autoSpaceDE w:val="0"/>
        <w:autoSpaceDN w:val="0"/>
        <w:adjustRightInd w:val="0"/>
        <w:spacing w:before="16" w:line="360" w:lineRule="auto"/>
        <w:ind w:left="-9" w:right="-65" w:firstLineChars="200" w:firstLine="600"/>
        <w:jc w:val="left"/>
        <w:rPr>
          <w:rFonts w:ascii="方正仿宋_GBK" w:eastAsia="方正仿宋_GBK" w:hAnsi="方正仿宋_GBK" w:cs="方正仿宋_GBK" w:hint="eastAsia"/>
          <w:kern w:val="0"/>
          <w:sz w:val="30"/>
          <w:szCs w:val="30"/>
        </w:rPr>
      </w:pPr>
      <w:r>
        <w:rPr>
          <w:rFonts w:ascii="方正黑体_GBK" w:eastAsia="方正黑体_GBK" w:hAnsi="方正黑体_GBK" w:cs="方正黑体_GBK" w:hint="eastAsia"/>
          <w:color w:val="666665"/>
          <w:kern w:val="0"/>
          <w:sz w:val="30"/>
          <w:szCs w:val="30"/>
        </w:rPr>
        <w:t>事业单位财务状况</w:t>
      </w:r>
    </w:p>
    <w:p w:rsidR="00E838AE" w:rsidRDefault="00E838AE" w:rsidP="00E838AE">
      <w:pPr>
        <w:autoSpaceDE w:val="0"/>
        <w:autoSpaceDN w:val="0"/>
        <w:adjustRightInd w:val="0"/>
        <w:spacing w:before="29"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存货</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指事业单位在开展业务活动及其他活动中为耗用而储存的资产，包括材料、燃料、包装物和低值易耗品等。</w:t>
      </w:r>
    </w:p>
    <w:p w:rsidR="00E838AE" w:rsidRDefault="00E838AE" w:rsidP="00E838AE">
      <w:pPr>
        <w:autoSpaceDE w:val="0"/>
        <w:autoSpaceDN w:val="0"/>
        <w:adjustRightInd w:val="0"/>
        <w:spacing w:line="360" w:lineRule="auto"/>
        <w:ind w:left="-1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固定资产原价</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指使用年限在</w:t>
      </w:r>
      <w:r>
        <w:rPr>
          <w:rFonts w:ascii="方正仿宋_GBK" w:eastAsia="方正仿宋_GBK" w:hAnsi="方正仿宋_GBK" w:cs="方正仿宋_GBK" w:hint="eastAsia"/>
          <w:color w:val="000000"/>
          <w:kern w:val="0"/>
          <w:sz w:val="30"/>
          <w:szCs w:val="30"/>
        </w:rPr>
        <w:t>一</w:t>
      </w:r>
      <w:r>
        <w:rPr>
          <w:rFonts w:ascii="方正仿宋_GBK" w:eastAsia="方正仿宋_GBK" w:hAnsi="方正仿宋_GBK" w:cs="方正仿宋_GBK" w:hint="eastAsia"/>
          <w:color w:val="676766"/>
          <w:kern w:val="0"/>
          <w:sz w:val="30"/>
          <w:szCs w:val="30"/>
        </w:rPr>
        <w:t>年以上，单位价值在规定标准以上，并在使用过程中基本保持原来物质形态的资产</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包括房屋和建筑物、专用设备、</w:t>
      </w:r>
      <w:r>
        <w:rPr>
          <w:rFonts w:ascii="方正仿宋_GBK" w:eastAsia="方正仿宋_GBK" w:hAnsi="方正仿宋_GBK" w:cs="方正仿宋_GBK" w:hint="eastAsia"/>
          <w:color w:val="000000"/>
          <w:kern w:val="0"/>
          <w:sz w:val="30"/>
          <w:szCs w:val="30"/>
        </w:rPr>
        <w:t>一</w:t>
      </w:r>
      <w:r>
        <w:rPr>
          <w:rFonts w:ascii="方正仿宋_GBK" w:eastAsia="方正仿宋_GBK" w:hAnsi="方正仿宋_GBK" w:cs="方正仿宋_GBK" w:hint="eastAsia"/>
          <w:color w:val="676766"/>
          <w:kern w:val="0"/>
          <w:sz w:val="30"/>
          <w:szCs w:val="30"/>
        </w:rPr>
        <w:t>般设备、文物和陈列品、图书、其他固定资产等。</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根据部门决算“资产负债表”中固定资产有关项目的年末数填报。</w:t>
      </w:r>
    </w:p>
    <w:p w:rsidR="00E838AE" w:rsidRDefault="00E838AE" w:rsidP="00E838AE">
      <w:pPr>
        <w:autoSpaceDE w:val="0"/>
        <w:autoSpaceDN w:val="0"/>
        <w:adjustRightInd w:val="0"/>
        <w:spacing w:before="29"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资产总计</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指事业单位占有或者使用的，能以货币计量的经济资源，包括各种财产、债权和其他权利，事业单位的资产应当按照取得时的实际成本进行计量。</w:t>
      </w:r>
    </w:p>
    <w:p w:rsidR="00E838AE" w:rsidRDefault="00E838AE" w:rsidP="00E838AE">
      <w:pPr>
        <w:autoSpaceDE w:val="0"/>
        <w:autoSpaceDN w:val="0"/>
        <w:adjustRightInd w:val="0"/>
        <w:spacing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负债合计</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指事业单位所承担的能以货币计量，需要以资产或者劳务偿还的债务</w:t>
      </w:r>
      <w:r>
        <w:rPr>
          <w:rFonts w:ascii="方正仿宋_GBK" w:eastAsia="方正仿宋_GBK" w:hAnsi="方正仿宋_GBK" w:cs="方正仿宋_GBK" w:hint="eastAsia"/>
          <w:color w:val="000000"/>
          <w:kern w:val="0"/>
          <w:sz w:val="30"/>
          <w:szCs w:val="30"/>
        </w:rPr>
        <w:t>。</w:t>
      </w:r>
      <w:r>
        <w:rPr>
          <w:rFonts w:ascii="方正仿宋_GBK" w:eastAsia="方正仿宋_GBK" w:hAnsi="方正仿宋_GBK" w:cs="方正仿宋_GBK" w:hint="eastAsia"/>
          <w:color w:val="666665"/>
          <w:kern w:val="0"/>
          <w:sz w:val="30"/>
          <w:szCs w:val="30"/>
        </w:rPr>
        <w:t>事业单位的负债按照流动性，分为流动负债和非流动负债</w:t>
      </w:r>
      <w:r>
        <w:rPr>
          <w:rFonts w:ascii="方正仿宋_GBK" w:eastAsia="方正仿宋_GBK" w:hAnsi="方正仿宋_GBK" w:cs="方正仿宋_GBK" w:hint="eastAsia"/>
          <w:color w:val="000000"/>
          <w:kern w:val="0"/>
          <w:sz w:val="30"/>
          <w:szCs w:val="30"/>
        </w:rPr>
        <w:t>。</w:t>
      </w:r>
      <w:r>
        <w:rPr>
          <w:rFonts w:ascii="方正仿宋_GBK" w:eastAsia="方正仿宋_GBK" w:hAnsi="方正仿宋_GBK" w:cs="方正仿宋_GBK" w:hint="eastAsia"/>
          <w:color w:val="666665"/>
          <w:kern w:val="0"/>
          <w:sz w:val="30"/>
          <w:szCs w:val="30"/>
        </w:rPr>
        <w:t>包括短期借款、应付及预收款项、应付职工薪酬、应缴款项、长期借款、长期应付款等，事业单位的负债应当按照合同金额或实际发生额进行计量</w:t>
      </w:r>
      <w:r>
        <w:rPr>
          <w:rFonts w:ascii="方正仿宋_GBK" w:eastAsia="方正仿宋_GBK" w:hAnsi="方正仿宋_GBK" w:cs="方正仿宋_GBK" w:hint="eastAsia"/>
          <w:color w:val="8E8E8D"/>
          <w:kern w:val="0"/>
          <w:sz w:val="30"/>
          <w:szCs w:val="30"/>
        </w:rPr>
        <w:t>。</w:t>
      </w:r>
    </w:p>
    <w:p w:rsidR="00E838AE" w:rsidRDefault="00E838AE" w:rsidP="00E838AE">
      <w:pPr>
        <w:autoSpaceDE w:val="0"/>
        <w:autoSpaceDN w:val="0"/>
        <w:adjustRightInd w:val="0"/>
        <w:spacing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本年收入合计</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指事业单位本年度取得的全部收入，包括财政拨款、上级补助收入、事业收入、经</w:t>
      </w:r>
      <w:r>
        <w:rPr>
          <w:rFonts w:ascii="方正仿宋_GBK" w:eastAsia="方正仿宋_GBK" w:hAnsi="方正仿宋_GBK" w:cs="方正仿宋_GBK" w:hint="eastAsia"/>
          <w:color w:val="8E8E8D"/>
          <w:kern w:val="0"/>
          <w:sz w:val="30"/>
          <w:szCs w:val="30"/>
        </w:rPr>
        <w:t>营</w:t>
      </w:r>
      <w:r>
        <w:rPr>
          <w:rFonts w:ascii="方正仿宋_GBK" w:eastAsia="方正仿宋_GBK" w:hAnsi="方正仿宋_GBK" w:cs="方正仿宋_GBK" w:hint="eastAsia"/>
          <w:color w:val="666665"/>
          <w:kern w:val="0"/>
          <w:sz w:val="30"/>
          <w:szCs w:val="30"/>
        </w:rPr>
        <w:t>收入、附属单位缴款和其他</w:t>
      </w:r>
      <w:r>
        <w:rPr>
          <w:rFonts w:ascii="方正仿宋_GBK" w:eastAsia="方正仿宋_GBK" w:hAnsi="方正仿宋_GBK" w:cs="方正仿宋_GBK" w:hint="eastAsia"/>
          <w:color w:val="666665"/>
          <w:kern w:val="0"/>
          <w:sz w:val="30"/>
          <w:szCs w:val="30"/>
        </w:rPr>
        <w:lastRenderedPageBreak/>
        <w:t>收入</w:t>
      </w:r>
      <w:r>
        <w:rPr>
          <w:rFonts w:ascii="方正仿宋_GBK" w:eastAsia="方正仿宋_GBK" w:hAnsi="方正仿宋_GBK" w:cs="方正仿宋_GBK" w:hint="eastAsia"/>
          <w:color w:val="8E8E8D"/>
          <w:kern w:val="0"/>
          <w:sz w:val="30"/>
          <w:szCs w:val="30"/>
        </w:rPr>
        <w:t>。</w:t>
      </w:r>
      <w:r>
        <w:rPr>
          <w:rFonts w:ascii="方正仿宋_GBK" w:eastAsia="方正仿宋_GBK" w:hAnsi="方正仿宋_GBK" w:cs="方正仿宋_GBK" w:hint="eastAsia"/>
          <w:color w:val="666665"/>
          <w:kern w:val="0"/>
          <w:sz w:val="30"/>
          <w:szCs w:val="30"/>
        </w:rPr>
        <w:t>根据部门决算“收入支出决算总表”中对应项目填报。</w:t>
      </w:r>
    </w:p>
    <w:p w:rsidR="00E838AE" w:rsidRDefault="00E838AE" w:rsidP="00E838AE">
      <w:pPr>
        <w:autoSpaceDE w:val="0"/>
        <w:autoSpaceDN w:val="0"/>
        <w:adjustRightInd w:val="0"/>
        <w:spacing w:before="8" w:line="360" w:lineRule="auto"/>
        <w:ind w:left="-9" w:right="-45" w:firstLineChars="200" w:firstLine="600"/>
        <w:jc w:val="left"/>
        <w:rPr>
          <w:rFonts w:ascii="方正仿宋_GBK" w:eastAsia="方正仿宋_GBK" w:hAnsi="方正仿宋_GBK" w:cs="方正仿宋_GBK" w:hint="eastAsia"/>
          <w:color w:val="8E8E8D"/>
          <w:kern w:val="0"/>
          <w:sz w:val="30"/>
          <w:szCs w:val="30"/>
        </w:rPr>
      </w:pPr>
      <w:r>
        <w:rPr>
          <w:rFonts w:ascii="方正仿宋_GBK" w:eastAsia="方正仿宋_GBK" w:hAnsi="方正仿宋_GBK" w:cs="方正仿宋_GBK" w:hint="eastAsia"/>
          <w:b/>
          <w:bCs/>
          <w:color w:val="666665"/>
          <w:kern w:val="0"/>
          <w:sz w:val="30"/>
          <w:szCs w:val="30"/>
        </w:rPr>
        <w:t>事业收入</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指事业单位开展专业业务活动及辅助活动取得的收入</w:t>
      </w:r>
      <w:r>
        <w:rPr>
          <w:rFonts w:ascii="方正仿宋_GBK" w:eastAsia="方正仿宋_GBK" w:hAnsi="方正仿宋_GBK" w:cs="方正仿宋_GBK" w:hint="eastAsia"/>
          <w:color w:val="000000"/>
          <w:kern w:val="0"/>
          <w:sz w:val="30"/>
          <w:szCs w:val="30"/>
        </w:rPr>
        <w:t>。</w:t>
      </w:r>
      <w:r>
        <w:rPr>
          <w:rFonts w:ascii="方正仿宋_GBK" w:eastAsia="方正仿宋_GBK" w:hAnsi="方正仿宋_GBK" w:cs="方正仿宋_GBK" w:hint="eastAsia"/>
          <w:color w:val="666665"/>
          <w:kern w:val="0"/>
          <w:sz w:val="30"/>
          <w:szCs w:val="30"/>
        </w:rPr>
        <w:t>根据部门决算“收入支出决算总</w:t>
      </w:r>
      <w:r>
        <w:rPr>
          <w:rFonts w:ascii="方正仿宋_GBK" w:eastAsia="方正仿宋_GBK" w:hAnsi="方正仿宋_GBK" w:cs="方正仿宋_GBK" w:hint="eastAsia"/>
          <w:color w:val="8E8E8D"/>
          <w:kern w:val="0"/>
          <w:sz w:val="30"/>
          <w:szCs w:val="30"/>
        </w:rPr>
        <w:t>表”</w:t>
      </w:r>
      <w:r>
        <w:rPr>
          <w:rFonts w:ascii="方正仿宋_GBK" w:eastAsia="方正仿宋_GBK" w:hAnsi="方正仿宋_GBK" w:cs="方正仿宋_GBK" w:hint="eastAsia"/>
          <w:color w:val="666665"/>
          <w:kern w:val="0"/>
          <w:sz w:val="30"/>
          <w:szCs w:val="30"/>
        </w:rPr>
        <w:t>中对应项目填报</w:t>
      </w:r>
      <w:r>
        <w:rPr>
          <w:rFonts w:ascii="方正仿宋_GBK" w:eastAsia="方正仿宋_GBK" w:hAnsi="方正仿宋_GBK" w:cs="方正仿宋_GBK" w:hint="eastAsia"/>
          <w:color w:val="8E8E8D"/>
          <w:kern w:val="0"/>
          <w:sz w:val="30"/>
          <w:szCs w:val="30"/>
        </w:rPr>
        <w:t>。</w:t>
      </w:r>
    </w:p>
    <w:p w:rsidR="00E838AE" w:rsidRDefault="00E838AE" w:rsidP="00E838AE">
      <w:pPr>
        <w:autoSpaceDE w:val="0"/>
        <w:autoSpaceDN w:val="0"/>
        <w:adjustRightInd w:val="0"/>
        <w:spacing w:before="8"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8E8E8D"/>
          <w:kern w:val="0"/>
          <w:sz w:val="30"/>
          <w:szCs w:val="30"/>
        </w:rPr>
        <w:t>经营</w:t>
      </w:r>
      <w:r>
        <w:rPr>
          <w:rFonts w:ascii="方正仿宋_GBK" w:eastAsia="方正仿宋_GBK" w:hAnsi="方正仿宋_GBK" w:cs="方正仿宋_GBK" w:hint="eastAsia"/>
          <w:b/>
          <w:bCs/>
          <w:color w:val="666665"/>
          <w:kern w:val="0"/>
          <w:sz w:val="30"/>
          <w:szCs w:val="30"/>
        </w:rPr>
        <w:t>收入</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指事业单位</w:t>
      </w:r>
      <w:r>
        <w:rPr>
          <w:rFonts w:ascii="方正仿宋_GBK" w:eastAsia="方正仿宋_GBK" w:hAnsi="方正仿宋_GBK" w:cs="方正仿宋_GBK" w:hint="eastAsia"/>
          <w:color w:val="8E8E8D"/>
          <w:kern w:val="0"/>
          <w:sz w:val="30"/>
          <w:szCs w:val="30"/>
        </w:rPr>
        <w:t>在</w:t>
      </w:r>
      <w:r>
        <w:rPr>
          <w:rFonts w:ascii="方正仿宋_GBK" w:eastAsia="方正仿宋_GBK" w:hAnsi="方正仿宋_GBK" w:cs="方正仿宋_GBK" w:hint="eastAsia"/>
          <w:color w:val="666665"/>
          <w:kern w:val="0"/>
          <w:sz w:val="30"/>
          <w:szCs w:val="30"/>
        </w:rPr>
        <w:t>专业业务活动及辅助活动</w:t>
      </w:r>
      <w:r>
        <w:rPr>
          <w:rFonts w:ascii="方正仿宋_GBK" w:eastAsia="方正仿宋_GBK" w:hAnsi="方正仿宋_GBK" w:cs="方正仿宋_GBK" w:hint="eastAsia"/>
          <w:color w:val="8E8E8D"/>
          <w:kern w:val="0"/>
          <w:sz w:val="30"/>
          <w:szCs w:val="30"/>
        </w:rPr>
        <w:t>之</w:t>
      </w:r>
      <w:r>
        <w:rPr>
          <w:rFonts w:ascii="方正仿宋_GBK" w:eastAsia="方正仿宋_GBK" w:hAnsi="方正仿宋_GBK" w:cs="方正仿宋_GBK" w:hint="eastAsia"/>
          <w:color w:val="666665"/>
          <w:kern w:val="0"/>
          <w:sz w:val="30"/>
          <w:szCs w:val="30"/>
        </w:rPr>
        <w:t>外</w:t>
      </w:r>
      <w:r>
        <w:rPr>
          <w:rFonts w:ascii="方正仿宋_GBK" w:eastAsia="方正仿宋_GBK" w:hAnsi="方正仿宋_GBK" w:cs="方正仿宋_GBK" w:hint="eastAsia"/>
          <w:color w:val="8E8E8D"/>
          <w:kern w:val="0"/>
          <w:sz w:val="30"/>
          <w:szCs w:val="30"/>
        </w:rPr>
        <w:t>开</w:t>
      </w:r>
      <w:r>
        <w:rPr>
          <w:rFonts w:ascii="方正仿宋_GBK" w:eastAsia="方正仿宋_GBK" w:hAnsi="方正仿宋_GBK" w:cs="方正仿宋_GBK" w:hint="eastAsia"/>
          <w:color w:val="666665"/>
          <w:kern w:val="0"/>
          <w:sz w:val="30"/>
          <w:szCs w:val="30"/>
        </w:rPr>
        <w:t>展非独立核算经营活动取得的收入</w:t>
      </w:r>
      <w:r>
        <w:rPr>
          <w:rFonts w:ascii="方正仿宋_GBK" w:eastAsia="方正仿宋_GBK" w:hAnsi="方正仿宋_GBK" w:cs="方正仿宋_GBK" w:hint="eastAsia"/>
          <w:color w:val="8E8E8D"/>
          <w:kern w:val="0"/>
          <w:sz w:val="30"/>
          <w:szCs w:val="30"/>
        </w:rPr>
        <w:t>。</w:t>
      </w:r>
      <w:r>
        <w:rPr>
          <w:rFonts w:ascii="方正仿宋_GBK" w:eastAsia="方正仿宋_GBK" w:hAnsi="方正仿宋_GBK" w:cs="方正仿宋_GBK" w:hint="eastAsia"/>
          <w:color w:val="666665"/>
          <w:kern w:val="0"/>
          <w:sz w:val="30"/>
          <w:szCs w:val="30"/>
        </w:rPr>
        <w:t>根据</w:t>
      </w:r>
      <w:r>
        <w:rPr>
          <w:rFonts w:ascii="方正仿宋_GBK" w:eastAsia="方正仿宋_GBK" w:hAnsi="方正仿宋_GBK" w:cs="方正仿宋_GBK" w:hint="eastAsia"/>
          <w:color w:val="656565"/>
          <w:kern w:val="0"/>
          <w:sz w:val="30"/>
          <w:szCs w:val="30"/>
        </w:rPr>
        <w:t>部门决算“收入支出决算总表”中对应项目填报。</w:t>
      </w:r>
    </w:p>
    <w:p w:rsidR="00E838AE" w:rsidRDefault="00E838AE" w:rsidP="00E838AE">
      <w:pPr>
        <w:autoSpaceDE w:val="0"/>
        <w:autoSpaceDN w:val="0"/>
        <w:adjustRightInd w:val="0"/>
        <w:spacing w:before="153"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56565"/>
          <w:kern w:val="0"/>
          <w:sz w:val="30"/>
          <w:szCs w:val="30"/>
        </w:rPr>
        <w:t>本年支出合计</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56565"/>
          <w:kern w:val="0"/>
          <w:sz w:val="30"/>
          <w:szCs w:val="30"/>
        </w:rPr>
        <w:t>指事业单位本年度全部支出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56565"/>
          <w:kern w:val="0"/>
          <w:sz w:val="30"/>
          <w:szCs w:val="30"/>
        </w:rPr>
        <w:t>。根据部门决算“收入支出决算总表”中对应项目填报。</w:t>
      </w:r>
    </w:p>
    <w:p w:rsidR="00E838AE" w:rsidRDefault="00E838AE" w:rsidP="00E838AE">
      <w:pPr>
        <w:autoSpaceDE w:val="0"/>
        <w:autoSpaceDN w:val="0"/>
        <w:adjustRightInd w:val="0"/>
        <w:spacing w:line="360" w:lineRule="auto"/>
        <w:ind w:left="-9"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工资福利支出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指单位开支的在职职工和编制</w:t>
      </w:r>
      <w:proofErr w:type="gramStart"/>
      <w:r>
        <w:rPr>
          <w:rFonts w:ascii="方正仿宋_GBK" w:eastAsia="方正仿宋_GBK" w:hAnsi="方正仿宋_GBK" w:cs="方正仿宋_GBK" w:hint="eastAsia"/>
          <w:color w:val="676766"/>
          <w:kern w:val="0"/>
          <w:sz w:val="30"/>
          <w:szCs w:val="30"/>
        </w:rPr>
        <w:t>外长期</w:t>
      </w:r>
      <w:proofErr w:type="gramEnd"/>
      <w:r>
        <w:rPr>
          <w:rFonts w:ascii="方正仿宋_GBK" w:eastAsia="方正仿宋_GBK" w:hAnsi="方正仿宋_GBK" w:cs="方正仿宋_GBK" w:hint="eastAsia"/>
          <w:color w:val="676766"/>
          <w:kern w:val="0"/>
          <w:sz w:val="30"/>
          <w:szCs w:val="30"/>
        </w:rPr>
        <w:t>聘用人员的各类劳动报酬，以及为上述人员缴纳的各项社会保险费等。具体包括基本工资、津贴补贴、奖金、社会保障缴费、伙食费、伙食补助费和绩效</w:t>
      </w:r>
      <w:r>
        <w:rPr>
          <w:rFonts w:ascii="方正仿宋_GBK" w:eastAsia="方正仿宋_GBK" w:hAnsi="方正仿宋_GBK" w:cs="方正仿宋_GBK" w:hint="eastAsia"/>
          <w:color w:val="8B8B8C"/>
          <w:kern w:val="0"/>
          <w:sz w:val="30"/>
          <w:szCs w:val="30"/>
        </w:rPr>
        <w:t>工</w:t>
      </w:r>
      <w:r>
        <w:rPr>
          <w:rFonts w:ascii="方正仿宋_GBK" w:eastAsia="方正仿宋_GBK" w:hAnsi="方正仿宋_GBK" w:cs="方正仿宋_GBK" w:hint="eastAsia"/>
          <w:color w:val="676766"/>
          <w:kern w:val="0"/>
          <w:sz w:val="30"/>
          <w:szCs w:val="30"/>
        </w:rPr>
        <w:t>资等</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根据部门决算“支出决算明细表”</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中对应项目填报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before="3"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商品和服务支出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指单位购买商品和劳务的支出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(不包括用于购置固定资产的支出、战略性和应急储备支出)。具体包括办公费、印刷费、咨询费、手续费、水费、电费、邮电费、取暖费、物业管理费、</w:t>
      </w:r>
      <w:r>
        <w:rPr>
          <w:rFonts w:ascii="方正仿宋_GBK" w:eastAsia="方正仿宋_GBK" w:hAnsi="方正仿宋_GBK" w:cs="方正仿宋_GBK" w:hint="eastAsia"/>
          <w:color w:val="8B8B8C"/>
          <w:kern w:val="0"/>
          <w:sz w:val="30"/>
          <w:szCs w:val="30"/>
        </w:rPr>
        <w:t>差</w:t>
      </w:r>
      <w:r>
        <w:rPr>
          <w:rFonts w:ascii="方正仿宋_GBK" w:eastAsia="方正仿宋_GBK" w:hAnsi="方正仿宋_GBK" w:cs="方正仿宋_GBK" w:hint="eastAsia"/>
          <w:color w:val="676766"/>
          <w:kern w:val="0"/>
          <w:sz w:val="30"/>
          <w:szCs w:val="30"/>
        </w:rPr>
        <w:t>旅费、因公出国（境）费用、维修（护）费、租赁费、会议费、培训费、公务接待费、专用材料费、装备购置费、专用燃料费、劳务费、委托业务费、工会经费、福利费、公务用车运行维护费、其他交通费用及上述科目未包括的商品和服务支出</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根据部门决算“支出决算明细表”中对应项目填报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before="14"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取暖费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指单位取暖用燃料费、热力费、炉具购置费、锅炉临</w:t>
      </w:r>
      <w:r>
        <w:rPr>
          <w:rFonts w:ascii="方正仿宋_GBK" w:eastAsia="方正仿宋_GBK" w:hAnsi="方正仿宋_GBK" w:cs="方正仿宋_GBK" w:hint="eastAsia"/>
          <w:color w:val="676766"/>
          <w:kern w:val="0"/>
          <w:sz w:val="30"/>
          <w:szCs w:val="30"/>
        </w:rPr>
        <w:lastRenderedPageBreak/>
        <w:t>时工的工资、</w:t>
      </w:r>
      <w:proofErr w:type="gramStart"/>
      <w:r>
        <w:rPr>
          <w:rFonts w:ascii="方正仿宋_GBK" w:eastAsia="方正仿宋_GBK" w:hAnsi="方正仿宋_GBK" w:cs="方正仿宋_GBK" w:hint="eastAsia"/>
          <w:color w:val="676766"/>
          <w:kern w:val="0"/>
          <w:sz w:val="30"/>
          <w:szCs w:val="30"/>
        </w:rPr>
        <w:t>节煤奖</w:t>
      </w:r>
      <w:proofErr w:type="gramEnd"/>
      <w:r>
        <w:rPr>
          <w:rFonts w:ascii="方正仿宋_GBK" w:eastAsia="方正仿宋_GBK" w:hAnsi="方正仿宋_GBK" w:cs="方正仿宋_GBK" w:hint="eastAsia"/>
          <w:color w:val="676766"/>
          <w:kern w:val="0"/>
          <w:sz w:val="30"/>
          <w:szCs w:val="30"/>
        </w:rPr>
        <w:t>以及由单位支付的在职职工和离退休人员宿舍取暖费等</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根据部门决算“支出决算明细表”中的“商品和服务支出”的对应项目填报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before="29"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差旅费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指单位工作人员出差的住宿费、旅费、伙食补助费、杂费，干部及大中专学生调遣费，调</w:t>
      </w:r>
      <w:r>
        <w:rPr>
          <w:rFonts w:ascii="方正仿宋_GBK" w:eastAsia="方正仿宋_GBK" w:hAnsi="方正仿宋_GBK" w:cs="方正仿宋_GBK" w:hint="eastAsia"/>
          <w:color w:val="8B8B8C"/>
          <w:kern w:val="0"/>
          <w:sz w:val="30"/>
          <w:szCs w:val="30"/>
        </w:rPr>
        <w:t>干</w:t>
      </w:r>
      <w:r>
        <w:rPr>
          <w:rFonts w:ascii="方正仿宋_GBK" w:eastAsia="方正仿宋_GBK" w:hAnsi="方正仿宋_GBK" w:cs="方正仿宋_GBK" w:hint="eastAsia"/>
          <w:color w:val="676766"/>
          <w:kern w:val="0"/>
          <w:sz w:val="30"/>
          <w:szCs w:val="30"/>
        </w:rPr>
        <w:t>家属旅费补助等。根据部门决算“支出决算明细表”中的“商</w:t>
      </w:r>
      <w:r>
        <w:rPr>
          <w:rFonts w:ascii="方正仿宋_GBK" w:eastAsia="方正仿宋_GBK" w:hAnsi="方正仿宋_GBK" w:cs="方正仿宋_GBK" w:hint="eastAsia"/>
          <w:color w:val="8B8B8C"/>
          <w:kern w:val="0"/>
          <w:sz w:val="30"/>
          <w:szCs w:val="30"/>
        </w:rPr>
        <w:t>品</w:t>
      </w:r>
      <w:r>
        <w:rPr>
          <w:rFonts w:ascii="方正仿宋_GBK" w:eastAsia="方正仿宋_GBK" w:hAnsi="方正仿宋_GBK" w:cs="方正仿宋_GBK" w:hint="eastAsia"/>
          <w:color w:val="676766"/>
          <w:kern w:val="0"/>
          <w:sz w:val="30"/>
          <w:szCs w:val="30"/>
        </w:rPr>
        <w:t>和服务支出”的对应项目填报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line="360" w:lineRule="auto"/>
        <w:ind w:left="-1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因公出国(境)费用</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指单位工作人员公务出国(境)的</w:t>
      </w:r>
      <w:r>
        <w:rPr>
          <w:rFonts w:ascii="方正仿宋_GBK" w:eastAsia="方正仿宋_GBK" w:hAnsi="方正仿宋_GBK" w:cs="方正仿宋_GBK" w:hint="eastAsia"/>
          <w:color w:val="8B8B8C"/>
          <w:kern w:val="0"/>
          <w:sz w:val="30"/>
          <w:szCs w:val="30"/>
        </w:rPr>
        <w:t>住宿费</w:t>
      </w:r>
      <w:r>
        <w:rPr>
          <w:rFonts w:ascii="方正仿宋_GBK" w:eastAsia="方正仿宋_GBK" w:hAnsi="方正仿宋_GBK" w:cs="方正仿宋_GBK" w:hint="eastAsia"/>
          <w:color w:val="676766"/>
          <w:kern w:val="0"/>
          <w:sz w:val="30"/>
          <w:szCs w:val="30"/>
        </w:rPr>
        <w:t>、旅费、伙食补助费、杂费、培训费等支出。根据部门决算“支出决算明细表”中的“商品和服务支</w:t>
      </w:r>
      <w:r>
        <w:rPr>
          <w:rFonts w:ascii="方正仿宋_GBK" w:eastAsia="方正仿宋_GBK" w:hAnsi="方正仿宋_GBK" w:cs="方正仿宋_GBK" w:hint="eastAsia"/>
          <w:color w:val="8B8B8C"/>
          <w:kern w:val="0"/>
          <w:sz w:val="30"/>
          <w:szCs w:val="30"/>
        </w:rPr>
        <w:t>出</w:t>
      </w:r>
      <w:r>
        <w:rPr>
          <w:rFonts w:ascii="方正仿宋_GBK" w:eastAsia="方正仿宋_GBK" w:hAnsi="方正仿宋_GBK" w:cs="方正仿宋_GBK" w:hint="eastAsia"/>
          <w:color w:val="676766"/>
          <w:kern w:val="0"/>
          <w:sz w:val="30"/>
          <w:szCs w:val="30"/>
        </w:rPr>
        <w:t>”的对应项目填报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before="6"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劳务费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指支付给单位和个人的劳务费用，如临时聘用人</w:t>
      </w:r>
      <w:r>
        <w:rPr>
          <w:rFonts w:ascii="方正仿宋_GBK" w:eastAsia="方正仿宋_GBK" w:hAnsi="方正仿宋_GBK" w:cs="方正仿宋_GBK" w:hint="eastAsia"/>
          <w:color w:val="8B8B8C"/>
          <w:kern w:val="0"/>
          <w:sz w:val="30"/>
          <w:szCs w:val="30"/>
        </w:rPr>
        <w:t>员</w:t>
      </w:r>
      <w:r>
        <w:rPr>
          <w:rFonts w:ascii="方正仿宋_GBK" w:eastAsia="方正仿宋_GBK" w:hAnsi="方正仿宋_GBK" w:cs="方正仿宋_GBK" w:hint="eastAsia"/>
          <w:color w:val="676766"/>
          <w:kern w:val="0"/>
          <w:sz w:val="30"/>
          <w:szCs w:val="30"/>
        </w:rPr>
        <w:t>、</w:t>
      </w:r>
      <w:r>
        <w:rPr>
          <w:rFonts w:ascii="方正仿宋_GBK" w:eastAsia="方正仿宋_GBK" w:hAnsi="方正仿宋_GBK" w:cs="方正仿宋_GBK" w:hint="eastAsia"/>
          <w:color w:val="8B8B8C"/>
          <w:kern w:val="0"/>
          <w:sz w:val="30"/>
          <w:szCs w:val="30"/>
        </w:rPr>
        <w:t>钟</w:t>
      </w:r>
      <w:r>
        <w:rPr>
          <w:rFonts w:ascii="方正仿宋_GBK" w:eastAsia="方正仿宋_GBK" w:hAnsi="方正仿宋_GBK" w:cs="方正仿宋_GBK" w:hint="eastAsia"/>
          <w:color w:val="676766"/>
          <w:kern w:val="0"/>
          <w:sz w:val="30"/>
          <w:szCs w:val="30"/>
        </w:rPr>
        <w:t>点</w:t>
      </w:r>
      <w:r>
        <w:rPr>
          <w:rFonts w:ascii="方正仿宋_GBK" w:eastAsia="方正仿宋_GBK" w:hAnsi="方正仿宋_GBK" w:cs="方正仿宋_GBK" w:hint="eastAsia"/>
          <w:color w:val="8B8B8C"/>
          <w:kern w:val="0"/>
          <w:sz w:val="30"/>
          <w:szCs w:val="30"/>
        </w:rPr>
        <w:t>工</w:t>
      </w:r>
      <w:r>
        <w:rPr>
          <w:rFonts w:ascii="方正仿宋_GBK" w:eastAsia="方正仿宋_GBK" w:hAnsi="方正仿宋_GBK" w:cs="方正仿宋_GBK" w:hint="eastAsia"/>
          <w:color w:val="676766"/>
          <w:kern w:val="0"/>
          <w:sz w:val="30"/>
          <w:szCs w:val="30"/>
        </w:rPr>
        <w:t>工资，稿费、翻译费，评审费等</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根据部门决算“支出决算明细表”中的“商品和服务支</w:t>
      </w:r>
      <w:r>
        <w:rPr>
          <w:rFonts w:ascii="方正仿宋_GBK" w:eastAsia="方正仿宋_GBK" w:hAnsi="方正仿宋_GBK" w:cs="方正仿宋_GBK" w:hint="eastAsia"/>
          <w:color w:val="8B8B8C"/>
          <w:kern w:val="0"/>
          <w:sz w:val="30"/>
          <w:szCs w:val="30"/>
        </w:rPr>
        <w:t>出</w:t>
      </w:r>
      <w:r>
        <w:rPr>
          <w:rFonts w:ascii="方正仿宋_GBK" w:eastAsia="方正仿宋_GBK" w:hAnsi="方正仿宋_GBK" w:cs="方正仿宋_GBK" w:hint="eastAsia"/>
          <w:color w:val="676766"/>
          <w:kern w:val="0"/>
          <w:sz w:val="30"/>
          <w:szCs w:val="30"/>
        </w:rPr>
        <w:t>”的对应项目填报。</w:t>
      </w:r>
    </w:p>
    <w:p w:rsidR="00E838AE" w:rsidRDefault="00E838AE" w:rsidP="00E838AE">
      <w:pPr>
        <w:autoSpaceDE w:val="0"/>
        <w:autoSpaceDN w:val="0"/>
        <w:adjustRightInd w:val="0"/>
        <w:spacing w:before="29" w:line="360" w:lineRule="auto"/>
        <w:ind w:left="-9"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工会经费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指单位按规定提取的工会经费</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w:t>
      </w:r>
      <w:r>
        <w:rPr>
          <w:rFonts w:ascii="方正仿宋_GBK" w:eastAsia="方正仿宋_GBK" w:hAnsi="方正仿宋_GBK" w:cs="方正仿宋_GBK" w:hint="eastAsia"/>
          <w:color w:val="8B8B8C"/>
          <w:kern w:val="0"/>
          <w:sz w:val="30"/>
          <w:szCs w:val="30"/>
        </w:rPr>
        <w:t>门决</w:t>
      </w:r>
      <w:r>
        <w:rPr>
          <w:rFonts w:ascii="方正仿宋_GBK" w:eastAsia="方正仿宋_GBK" w:hAnsi="方正仿宋_GBK" w:cs="方正仿宋_GBK" w:hint="eastAsia"/>
          <w:color w:val="676766"/>
          <w:kern w:val="0"/>
          <w:sz w:val="30"/>
          <w:szCs w:val="30"/>
        </w:rPr>
        <w:t>算“支</w:t>
      </w:r>
      <w:r>
        <w:rPr>
          <w:rFonts w:ascii="方正仿宋_GBK" w:eastAsia="方正仿宋_GBK" w:hAnsi="方正仿宋_GBK" w:cs="方正仿宋_GBK" w:hint="eastAsia"/>
          <w:color w:val="8B8B8C"/>
          <w:kern w:val="0"/>
          <w:sz w:val="30"/>
          <w:szCs w:val="30"/>
        </w:rPr>
        <w:t>出决</w:t>
      </w:r>
      <w:r>
        <w:rPr>
          <w:rFonts w:ascii="方正仿宋_GBK" w:eastAsia="方正仿宋_GBK" w:hAnsi="方正仿宋_GBK" w:cs="方正仿宋_GBK" w:hint="eastAsia"/>
          <w:color w:val="676766"/>
          <w:kern w:val="0"/>
          <w:sz w:val="30"/>
          <w:szCs w:val="30"/>
        </w:rPr>
        <w:t>算明细表”中的“商品和服务支出”的对应项目填报</w:t>
      </w:r>
      <w:r>
        <w:rPr>
          <w:rFonts w:ascii="方正仿宋_GBK" w:eastAsia="方正仿宋_GBK" w:hAnsi="方正仿宋_GBK" w:cs="方正仿宋_GBK" w:hint="eastAsia"/>
          <w:color w:val="8B8B8C"/>
          <w:kern w:val="0"/>
          <w:sz w:val="30"/>
          <w:szCs w:val="30"/>
        </w:rPr>
        <w:t>。</w:t>
      </w:r>
    </w:p>
    <w:p w:rsidR="00E838AE" w:rsidRDefault="00E838AE" w:rsidP="00E838AE">
      <w:pPr>
        <w:autoSpaceDE w:val="0"/>
        <w:autoSpaceDN w:val="0"/>
        <w:adjustRightInd w:val="0"/>
        <w:spacing w:before="52" w:line="360" w:lineRule="auto"/>
        <w:ind w:left="-33"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福利费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指单位按规定</w:t>
      </w:r>
      <w:r>
        <w:rPr>
          <w:rFonts w:ascii="方正仿宋_GBK" w:eastAsia="方正仿宋_GBK" w:hAnsi="方正仿宋_GBK" w:cs="方正仿宋_GBK" w:hint="eastAsia"/>
          <w:color w:val="8B8B8C"/>
          <w:kern w:val="0"/>
          <w:sz w:val="30"/>
          <w:szCs w:val="30"/>
        </w:rPr>
        <w:t>提</w:t>
      </w:r>
      <w:r>
        <w:rPr>
          <w:rFonts w:ascii="方正仿宋_GBK" w:eastAsia="方正仿宋_GBK" w:hAnsi="方正仿宋_GBK" w:cs="方正仿宋_GBK" w:hint="eastAsia"/>
          <w:color w:val="676766"/>
          <w:kern w:val="0"/>
          <w:sz w:val="30"/>
          <w:szCs w:val="30"/>
        </w:rPr>
        <w:t>取的福利费</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根据部</w:t>
      </w:r>
      <w:r>
        <w:rPr>
          <w:rFonts w:ascii="方正仿宋_GBK" w:eastAsia="方正仿宋_GBK" w:hAnsi="方正仿宋_GBK" w:cs="方正仿宋_GBK" w:hint="eastAsia"/>
          <w:color w:val="8B8B8C"/>
          <w:kern w:val="0"/>
          <w:sz w:val="30"/>
          <w:szCs w:val="30"/>
        </w:rPr>
        <w:t>门</w:t>
      </w:r>
      <w:r>
        <w:rPr>
          <w:rFonts w:ascii="方正仿宋_GBK" w:eastAsia="方正仿宋_GBK" w:hAnsi="方正仿宋_GBK" w:cs="方正仿宋_GBK" w:hint="eastAsia"/>
          <w:color w:val="676766"/>
          <w:kern w:val="0"/>
          <w:sz w:val="30"/>
          <w:szCs w:val="30"/>
        </w:rPr>
        <w:t>决算“支</w:t>
      </w:r>
      <w:r>
        <w:rPr>
          <w:rFonts w:ascii="方正仿宋_GBK" w:eastAsia="方正仿宋_GBK" w:hAnsi="方正仿宋_GBK" w:cs="方正仿宋_GBK" w:hint="eastAsia"/>
          <w:color w:val="8B8B8C"/>
          <w:kern w:val="0"/>
          <w:sz w:val="30"/>
          <w:szCs w:val="30"/>
        </w:rPr>
        <w:t>出</w:t>
      </w:r>
      <w:r>
        <w:rPr>
          <w:rFonts w:ascii="方正仿宋_GBK" w:eastAsia="方正仿宋_GBK" w:hAnsi="方正仿宋_GBK" w:cs="方正仿宋_GBK" w:hint="eastAsia"/>
          <w:color w:val="676766"/>
          <w:kern w:val="0"/>
          <w:sz w:val="30"/>
          <w:szCs w:val="30"/>
        </w:rPr>
        <w:t>决算明细表”</w:t>
      </w:r>
      <w:r>
        <w:rPr>
          <w:rFonts w:ascii="方正仿宋_GBK" w:eastAsia="方正仿宋_GBK" w:hAnsi="方正仿宋_GBK" w:cs="方正仿宋_GBK" w:hint="eastAsia"/>
          <w:color w:val="8B8B8C"/>
          <w:kern w:val="0"/>
          <w:sz w:val="30"/>
          <w:szCs w:val="30"/>
        </w:rPr>
        <w:t>中</w:t>
      </w:r>
      <w:r>
        <w:rPr>
          <w:rFonts w:ascii="方正仿宋_GBK" w:eastAsia="方正仿宋_GBK" w:hAnsi="方正仿宋_GBK" w:cs="方正仿宋_GBK" w:hint="eastAsia"/>
          <w:color w:val="676766"/>
          <w:kern w:val="0"/>
          <w:sz w:val="30"/>
          <w:szCs w:val="30"/>
        </w:rPr>
        <w:t>的“商</w:t>
      </w:r>
      <w:r>
        <w:rPr>
          <w:rFonts w:ascii="方正仿宋_GBK" w:eastAsia="方正仿宋_GBK" w:hAnsi="方正仿宋_GBK" w:cs="方正仿宋_GBK" w:hint="eastAsia"/>
          <w:color w:val="8B8B8C"/>
          <w:kern w:val="0"/>
          <w:sz w:val="30"/>
          <w:szCs w:val="30"/>
        </w:rPr>
        <w:t>品</w:t>
      </w:r>
      <w:r>
        <w:rPr>
          <w:rFonts w:ascii="方正仿宋_GBK" w:eastAsia="方正仿宋_GBK" w:hAnsi="方正仿宋_GBK" w:cs="方正仿宋_GBK" w:hint="eastAsia"/>
          <w:color w:val="676766"/>
          <w:kern w:val="0"/>
          <w:sz w:val="30"/>
          <w:szCs w:val="30"/>
        </w:rPr>
        <w:t>和服务支出”的对应项目填报。</w:t>
      </w:r>
    </w:p>
    <w:p w:rsidR="00E838AE" w:rsidRDefault="00E838AE" w:rsidP="00E838AE">
      <w:pPr>
        <w:autoSpaceDE w:val="0"/>
        <w:autoSpaceDN w:val="0"/>
        <w:adjustRightInd w:val="0"/>
        <w:spacing w:before="18" w:line="360" w:lineRule="auto"/>
        <w:ind w:left="-33"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76766"/>
          <w:kern w:val="0"/>
          <w:sz w:val="30"/>
          <w:szCs w:val="30"/>
        </w:rPr>
        <w:t>对个人和家庭的补助</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76766"/>
          <w:kern w:val="0"/>
          <w:sz w:val="30"/>
          <w:szCs w:val="30"/>
        </w:rPr>
        <w:t>指政府用于对个人和</w:t>
      </w:r>
      <w:r>
        <w:rPr>
          <w:rFonts w:ascii="方正仿宋_GBK" w:eastAsia="方正仿宋_GBK" w:hAnsi="方正仿宋_GBK" w:cs="方正仿宋_GBK" w:hint="eastAsia"/>
          <w:color w:val="8B8B8C"/>
          <w:kern w:val="0"/>
          <w:sz w:val="30"/>
          <w:szCs w:val="30"/>
        </w:rPr>
        <w:t>家</w:t>
      </w:r>
      <w:r>
        <w:rPr>
          <w:rFonts w:ascii="方正仿宋_GBK" w:eastAsia="方正仿宋_GBK" w:hAnsi="方正仿宋_GBK" w:cs="方正仿宋_GBK" w:hint="eastAsia"/>
          <w:color w:val="676766"/>
          <w:kern w:val="0"/>
          <w:sz w:val="30"/>
          <w:szCs w:val="30"/>
        </w:rPr>
        <w:t>庭的补助支出</w:t>
      </w:r>
      <w:r>
        <w:rPr>
          <w:rFonts w:ascii="方正仿宋_GBK" w:eastAsia="方正仿宋_GBK" w:hAnsi="方正仿宋_GBK" w:cs="方正仿宋_GBK" w:hint="eastAsia"/>
          <w:color w:val="8B8B8C"/>
          <w:kern w:val="0"/>
          <w:sz w:val="30"/>
          <w:szCs w:val="30"/>
        </w:rPr>
        <w:t>。</w:t>
      </w:r>
      <w:r>
        <w:rPr>
          <w:rFonts w:ascii="方正仿宋_GBK" w:eastAsia="方正仿宋_GBK" w:hAnsi="方正仿宋_GBK" w:cs="方正仿宋_GBK" w:hint="eastAsia"/>
          <w:color w:val="676766"/>
          <w:kern w:val="0"/>
          <w:sz w:val="30"/>
          <w:szCs w:val="30"/>
        </w:rPr>
        <w:t>包括离休费、退休费、退职（役）费、抚恤金、生活补助、救济费、医疗费、助学</w:t>
      </w:r>
      <w:r>
        <w:rPr>
          <w:rFonts w:ascii="方正仿宋_GBK" w:eastAsia="方正仿宋_GBK" w:hAnsi="方正仿宋_GBK" w:cs="方正仿宋_GBK" w:hint="eastAsia"/>
          <w:color w:val="8B8B8C"/>
          <w:kern w:val="0"/>
          <w:sz w:val="30"/>
          <w:szCs w:val="30"/>
        </w:rPr>
        <w:t>金</w:t>
      </w:r>
      <w:r>
        <w:rPr>
          <w:rFonts w:ascii="方正仿宋_GBK" w:eastAsia="方正仿宋_GBK" w:hAnsi="方正仿宋_GBK" w:cs="方正仿宋_GBK" w:hint="eastAsia"/>
          <w:color w:val="676766"/>
          <w:kern w:val="0"/>
          <w:sz w:val="30"/>
          <w:szCs w:val="30"/>
        </w:rPr>
        <w:t>、奖励金、生产补贴、</w:t>
      </w:r>
      <w:r>
        <w:rPr>
          <w:rFonts w:ascii="方正仿宋_GBK" w:eastAsia="方正仿宋_GBK" w:hAnsi="方正仿宋_GBK" w:cs="方正仿宋_GBK" w:hint="eastAsia"/>
          <w:color w:val="8B8B8C"/>
          <w:kern w:val="0"/>
          <w:sz w:val="30"/>
          <w:szCs w:val="30"/>
        </w:rPr>
        <w:t>住</w:t>
      </w:r>
      <w:r>
        <w:rPr>
          <w:rFonts w:ascii="方正仿宋_GBK" w:eastAsia="方正仿宋_GBK" w:hAnsi="方正仿宋_GBK" w:cs="方正仿宋_GBK" w:hint="eastAsia"/>
          <w:color w:val="676766"/>
          <w:kern w:val="0"/>
          <w:sz w:val="30"/>
          <w:szCs w:val="30"/>
        </w:rPr>
        <w:t>房公积金、提租补贴、购房补贴</w:t>
      </w:r>
      <w:r>
        <w:rPr>
          <w:rFonts w:ascii="方正仿宋_GBK" w:eastAsia="方正仿宋_GBK" w:hAnsi="方正仿宋_GBK" w:cs="方正仿宋_GBK" w:hint="eastAsia"/>
          <w:color w:val="666665"/>
          <w:kern w:val="0"/>
          <w:sz w:val="30"/>
          <w:szCs w:val="30"/>
        </w:rPr>
        <w:t>和其他未包括在上述科目的对个人和家庭的补助等</w:t>
      </w:r>
      <w:r>
        <w:rPr>
          <w:rFonts w:ascii="方正仿宋_GBK" w:eastAsia="方正仿宋_GBK" w:hAnsi="方正仿宋_GBK" w:cs="方正仿宋_GBK" w:hint="eastAsia"/>
          <w:color w:val="8E8E8D"/>
          <w:kern w:val="0"/>
          <w:sz w:val="30"/>
          <w:szCs w:val="30"/>
        </w:rPr>
        <w:t>。</w:t>
      </w:r>
      <w:r>
        <w:rPr>
          <w:rFonts w:ascii="方正仿宋_GBK" w:eastAsia="方正仿宋_GBK" w:hAnsi="方正仿宋_GBK" w:cs="方正仿宋_GBK" w:hint="eastAsia"/>
          <w:color w:val="666665"/>
          <w:kern w:val="0"/>
          <w:sz w:val="30"/>
          <w:szCs w:val="30"/>
        </w:rPr>
        <w:t>根据部门决算“支出决算明细表”中对应项目填报。</w:t>
      </w:r>
    </w:p>
    <w:p w:rsidR="00E838AE" w:rsidRDefault="00E838AE" w:rsidP="00E838AE">
      <w:pPr>
        <w:autoSpaceDE w:val="0"/>
        <w:autoSpaceDN w:val="0"/>
        <w:adjustRightInd w:val="0"/>
        <w:spacing w:before="6"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抚恤金</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指按规定开支的烈士遗属、牺牲病故人员遗属的一次</w:t>
      </w:r>
      <w:r>
        <w:rPr>
          <w:rFonts w:ascii="方正仿宋_GBK" w:eastAsia="方正仿宋_GBK" w:hAnsi="方正仿宋_GBK" w:cs="方正仿宋_GBK" w:hint="eastAsia"/>
          <w:color w:val="666665"/>
          <w:kern w:val="0"/>
          <w:sz w:val="30"/>
          <w:szCs w:val="30"/>
        </w:rPr>
        <w:lastRenderedPageBreak/>
        <w:t>性和定期抚恤金，伤残人员的抚恤金，</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离退休人员等其他人员的各项抚恤金。根据部门决算“支出决算明细表”中的“对个人和家庭的补助”的对应项目填报</w:t>
      </w:r>
      <w:r>
        <w:rPr>
          <w:rFonts w:ascii="方正仿宋_GBK" w:eastAsia="方正仿宋_GBK" w:hAnsi="方正仿宋_GBK" w:cs="方正仿宋_GBK" w:hint="eastAsia"/>
          <w:color w:val="8E8E8D"/>
          <w:kern w:val="0"/>
          <w:sz w:val="30"/>
          <w:szCs w:val="30"/>
        </w:rPr>
        <w:t>。</w:t>
      </w:r>
    </w:p>
    <w:p w:rsidR="00E838AE" w:rsidRDefault="00E838AE" w:rsidP="00E838AE">
      <w:pPr>
        <w:autoSpaceDE w:val="0"/>
        <w:autoSpaceDN w:val="0"/>
        <w:adjustRightInd w:val="0"/>
        <w:spacing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生活补助</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指按规定开支的优抚对象定期定量生活补助费，退役军人生活补助费，事业单位职工和遗属生活补助，因公负伤等住院治疗、住疗养院期间的伙食补助费，长期赡养人员补助费，由于国家实行退耕还林禁牧舍</w:t>
      </w:r>
      <w:proofErr w:type="gramStart"/>
      <w:r>
        <w:rPr>
          <w:rFonts w:ascii="方正仿宋_GBK" w:eastAsia="方正仿宋_GBK" w:hAnsi="方正仿宋_GBK" w:cs="方正仿宋_GBK" w:hint="eastAsia"/>
          <w:color w:val="666665"/>
          <w:kern w:val="0"/>
          <w:sz w:val="30"/>
          <w:szCs w:val="30"/>
        </w:rPr>
        <w:t>饲政策</w:t>
      </w:r>
      <w:proofErr w:type="gramEnd"/>
      <w:r>
        <w:rPr>
          <w:rFonts w:ascii="方正仿宋_GBK" w:eastAsia="方正仿宋_GBK" w:hAnsi="方正仿宋_GBK" w:cs="方正仿宋_GBK" w:hint="eastAsia"/>
          <w:color w:val="666665"/>
          <w:kern w:val="0"/>
          <w:sz w:val="30"/>
          <w:szCs w:val="30"/>
        </w:rPr>
        <w:t>补偿给农牧民的现金、粮食支出，对农村党员、复员军人以及村干部的补助支出，看守人员和犯人的伙食费、药费等。根据部门决算“支出决算明细表”中的“对个人和家庭的补助”的对应项目填报。</w:t>
      </w:r>
    </w:p>
    <w:p w:rsidR="00E838AE" w:rsidRDefault="00E838AE" w:rsidP="00E838AE">
      <w:pPr>
        <w:autoSpaceDE w:val="0"/>
        <w:autoSpaceDN w:val="0"/>
        <w:adjustRightInd w:val="0"/>
        <w:spacing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救济费</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指按规定开支的城乡贫困人员、灾民、</w:t>
      </w:r>
      <w:r>
        <w:rPr>
          <w:rFonts w:ascii="方正仿宋_GBK" w:eastAsia="方正仿宋_GBK" w:hAnsi="方正仿宋_GBK" w:cs="方正仿宋_GBK" w:hint="eastAsia"/>
          <w:color w:val="000000"/>
          <w:kern w:val="0"/>
          <w:sz w:val="30"/>
          <w:szCs w:val="30"/>
        </w:rPr>
        <w:t>归</w:t>
      </w:r>
      <w:r>
        <w:rPr>
          <w:rFonts w:ascii="方正仿宋_GBK" w:eastAsia="方正仿宋_GBK" w:hAnsi="方正仿宋_GBK" w:cs="方正仿宋_GBK" w:hint="eastAsia"/>
          <w:color w:val="666665"/>
          <w:kern w:val="0"/>
          <w:sz w:val="30"/>
          <w:szCs w:val="30"/>
        </w:rPr>
        <w:t>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根据部门决算“支出决算明细表”中的“对个人和家庭的补助”的对应项目填报。</w:t>
      </w:r>
    </w:p>
    <w:p w:rsidR="00E838AE" w:rsidRDefault="00E838AE" w:rsidP="00E838AE">
      <w:pPr>
        <w:autoSpaceDE w:val="0"/>
        <w:autoSpaceDN w:val="0"/>
        <w:adjustRightInd w:val="0"/>
        <w:spacing w:line="360" w:lineRule="auto"/>
        <w:ind w:left="-33" w:right="-93"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助学金</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指各类学校学生助学金、奖学金、学生贷款、出国留学（实习）人员生活费，青少年业余体校学员伙食补助费和生活费补贴，按照协议由我方负担或享受我方奖学金的来华留学生、进修生生活费等</w:t>
      </w:r>
      <w:r>
        <w:rPr>
          <w:rFonts w:ascii="方正仿宋_GBK" w:eastAsia="方正仿宋_GBK" w:hAnsi="方正仿宋_GBK" w:cs="方正仿宋_GBK" w:hint="eastAsia"/>
          <w:color w:val="8E8E8D"/>
          <w:kern w:val="0"/>
          <w:sz w:val="30"/>
          <w:szCs w:val="30"/>
        </w:rPr>
        <w:t>。根据</w:t>
      </w:r>
      <w:r>
        <w:rPr>
          <w:rFonts w:ascii="方正仿宋_GBK" w:eastAsia="方正仿宋_GBK" w:hAnsi="方正仿宋_GBK" w:cs="方正仿宋_GBK" w:hint="eastAsia"/>
          <w:color w:val="666665"/>
          <w:kern w:val="0"/>
          <w:sz w:val="30"/>
          <w:szCs w:val="30"/>
        </w:rPr>
        <w:t>部门决算“支出决算明细表”中的“对个人和家庭的</w:t>
      </w:r>
      <w:r>
        <w:rPr>
          <w:rFonts w:ascii="方正仿宋_GBK" w:eastAsia="方正仿宋_GBK" w:hAnsi="方正仿宋_GBK" w:cs="方正仿宋_GBK" w:hint="eastAsia"/>
          <w:color w:val="666665"/>
          <w:kern w:val="0"/>
          <w:sz w:val="30"/>
          <w:szCs w:val="30"/>
        </w:rPr>
        <w:lastRenderedPageBreak/>
        <w:t>补助”的对应项目填报。</w:t>
      </w:r>
    </w:p>
    <w:p w:rsidR="00E838AE" w:rsidRDefault="00E838AE" w:rsidP="00E838AE">
      <w:pPr>
        <w:autoSpaceDE w:val="0"/>
        <w:autoSpaceDN w:val="0"/>
        <w:adjustRightInd w:val="0"/>
        <w:spacing w:line="360" w:lineRule="auto"/>
        <w:ind w:left="-35" w:right="-93" w:firstLineChars="200" w:firstLine="600"/>
        <w:jc w:val="left"/>
        <w:rPr>
          <w:rFonts w:ascii="方正仿宋_GBK" w:eastAsia="方正仿宋_GBK" w:hAnsi="方正仿宋_GBK" w:cs="方正仿宋_GBK" w:hint="eastAsia"/>
          <w:color w:val="666665"/>
          <w:kern w:val="0"/>
          <w:sz w:val="30"/>
          <w:szCs w:val="30"/>
        </w:rPr>
      </w:pPr>
      <w:r>
        <w:rPr>
          <w:rFonts w:ascii="方正仿宋_GBK" w:eastAsia="方正仿宋_GBK" w:hAnsi="方正仿宋_GBK" w:cs="方正仿宋_GBK" w:hint="eastAsia"/>
          <w:b/>
          <w:bCs/>
          <w:color w:val="666665"/>
          <w:kern w:val="0"/>
          <w:sz w:val="30"/>
          <w:szCs w:val="30"/>
        </w:rPr>
        <w:t>奖励金</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指政府各部门的奖励支出，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如对个体私营经济的奖励、计划生育目标责任奖励、独生子女父母奖励等。根据部门决算“支出决算明细表”中的“对个人和家庭的补助”的对应项目填报。</w:t>
      </w:r>
    </w:p>
    <w:p w:rsidR="00E838AE" w:rsidRDefault="00E838AE" w:rsidP="00E838AE">
      <w:pPr>
        <w:autoSpaceDE w:val="0"/>
        <w:autoSpaceDN w:val="0"/>
        <w:adjustRightInd w:val="0"/>
        <w:spacing w:line="360" w:lineRule="auto"/>
        <w:ind w:left="-35" w:right="-45"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5"/>
          <w:kern w:val="0"/>
          <w:sz w:val="30"/>
          <w:szCs w:val="30"/>
        </w:rPr>
        <w:t>生产补贴</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5"/>
          <w:kern w:val="0"/>
          <w:sz w:val="30"/>
          <w:szCs w:val="30"/>
        </w:rPr>
        <w:t>指各种对个人发放的生产补贴支出。如国家对农民发放的农机具购置补贴、良种补贴、粮食</w:t>
      </w:r>
      <w:proofErr w:type="gramStart"/>
      <w:r>
        <w:rPr>
          <w:rFonts w:ascii="方正仿宋_GBK" w:eastAsia="方正仿宋_GBK" w:hAnsi="方正仿宋_GBK" w:cs="方正仿宋_GBK" w:hint="eastAsia"/>
          <w:color w:val="666665"/>
          <w:kern w:val="0"/>
          <w:sz w:val="30"/>
          <w:szCs w:val="30"/>
        </w:rPr>
        <w:t>直补以及</w:t>
      </w:r>
      <w:proofErr w:type="gramEnd"/>
      <w:r>
        <w:rPr>
          <w:rFonts w:ascii="方正仿宋_GBK" w:eastAsia="方正仿宋_GBK" w:hAnsi="方正仿宋_GBK" w:cs="方正仿宋_GBK" w:hint="eastAsia"/>
          <w:color w:val="666665"/>
          <w:kern w:val="0"/>
          <w:sz w:val="30"/>
          <w:szCs w:val="30"/>
        </w:rPr>
        <w:t>发放给残疾人的各种生</w:t>
      </w:r>
      <w:r>
        <w:rPr>
          <w:rFonts w:ascii="方正仿宋_GBK" w:eastAsia="方正仿宋_GBK" w:hAnsi="方正仿宋_GBK" w:cs="方正仿宋_GBK" w:hint="eastAsia"/>
          <w:color w:val="8E8E8D"/>
          <w:kern w:val="0"/>
          <w:sz w:val="30"/>
          <w:szCs w:val="30"/>
        </w:rPr>
        <w:t>产</w:t>
      </w:r>
      <w:r>
        <w:rPr>
          <w:rFonts w:ascii="方正仿宋_GBK" w:eastAsia="方正仿宋_GBK" w:hAnsi="方正仿宋_GBK" w:cs="方正仿宋_GBK" w:hint="eastAsia"/>
          <w:color w:val="666665"/>
          <w:kern w:val="0"/>
          <w:sz w:val="30"/>
          <w:szCs w:val="30"/>
        </w:rPr>
        <w:t>经营补贴</w:t>
      </w:r>
      <w:r>
        <w:rPr>
          <w:rFonts w:ascii="方正仿宋_GBK" w:eastAsia="方正仿宋_GBK" w:hAnsi="方正仿宋_GBK" w:cs="方正仿宋_GBK" w:hint="eastAsia"/>
          <w:color w:val="8E8E8D"/>
          <w:kern w:val="0"/>
          <w:sz w:val="30"/>
          <w:szCs w:val="30"/>
        </w:rPr>
        <w:t>。</w:t>
      </w:r>
      <w:r>
        <w:rPr>
          <w:rFonts w:ascii="方正仿宋_GBK" w:eastAsia="方正仿宋_GBK" w:hAnsi="方正仿宋_GBK" w:cs="方正仿宋_GBK" w:hint="eastAsia"/>
          <w:color w:val="666665"/>
          <w:kern w:val="0"/>
          <w:sz w:val="30"/>
          <w:szCs w:val="30"/>
        </w:rPr>
        <w:t>根据部门决算“支出决算明</w:t>
      </w:r>
      <w:r>
        <w:rPr>
          <w:rFonts w:ascii="方正仿宋_GBK" w:eastAsia="方正仿宋_GBK" w:hAnsi="方正仿宋_GBK" w:cs="方正仿宋_GBK" w:hint="eastAsia"/>
          <w:color w:val="8E8E8D"/>
          <w:kern w:val="0"/>
          <w:sz w:val="30"/>
          <w:szCs w:val="30"/>
        </w:rPr>
        <w:t>细</w:t>
      </w:r>
      <w:r>
        <w:rPr>
          <w:rFonts w:ascii="方正仿宋_GBK" w:eastAsia="方正仿宋_GBK" w:hAnsi="方正仿宋_GBK" w:cs="方正仿宋_GBK" w:hint="eastAsia"/>
          <w:color w:val="666665"/>
          <w:kern w:val="0"/>
          <w:sz w:val="30"/>
          <w:szCs w:val="30"/>
        </w:rPr>
        <w:t>表”中的“对个人和家庭的补助”的对应项目填报</w:t>
      </w:r>
      <w:r>
        <w:rPr>
          <w:rFonts w:ascii="方正仿宋_GBK" w:eastAsia="方正仿宋_GBK" w:hAnsi="方正仿宋_GBK" w:cs="方正仿宋_GBK" w:hint="eastAsia"/>
          <w:color w:val="8E8E8D"/>
          <w:kern w:val="0"/>
          <w:sz w:val="30"/>
          <w:szCs w:val="30"/>
        </w:rPr>
        <w:t>。</w:t>
      </w:r>
    </w:p>
    <w:p w:rsidR="00E838AE" w:rsidRDefault="00E838AE" w:rsidP="00E838AE">
      <w:pPr>
        <w:autoSpaceDE w:val="0"/>
        <w:autoSpaceDN w:val="0"/>
        <w:adjustRightInd w:val="0"/>
        <w:spacing w:before="4" w:line="360" w:lineRule="auto"/>
        <w:ind w:left="-35" w:right="-93" w:firstLineChars="200" w:firstLine="600"/>
        <w:jc w:val="left"/>
        <w:rPr>
          <w:rFonts w:ascii="方正仿宋_GBK" w:eastAsia="方正仿宋_GBK" w:hAnsi="方正仿宋_GBK" w:cs="方正仿宋_GBK" w:hint="eastAsia"/>
          <w:color w:val="666666"/>
          <w:kern w:val="0"/>
          <w:sz w:val="30"/>
          <w:szCs w:val="30"/>
        </w:rPr>
      </w:pPr>
      <w:r>
        <w:rPr>
          <w:rFonts w:ascii="方正仿宋_GBK" w:eastAsia="方正仿宋_GBK" w:hAnsi="方正仿宋_GBK" w:cs="方正仿宋_GBK" w:hint="eastAsia"/>
          <w:b/>
          <w:bCs/>
          <w:color w:val="666666"/>
          <w:kern w:val="0"/>
          <w:sz w:val="30"/>
          <w:szCs w:val="30"/>
        </w:rPr>
        <w:t>经营支出</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6"/>
          <w:kern w:val="0"/>
          <w:sz w:val="30"/>
          <w:szCs w:val="30"/>
        </w:rPr>
        <w:t>指事业单位在专业业务活动及辅助活动之外开展非独立核算经营活动发生的各项支出</w:t>
      </w:r>
      <w:r>
        <w:rPr>
          <w:rFonts w:ascii="方正仿宋_GBK" w:eastAsia="方正仿宋_GBK" w:hAnsi="方正仿宋_GBK" w:cs="方正仿宋_GBK" w:hint="eastAsia"/>
          <w:color w:val="000000"/>
          <w:kern w:val="0"/>
          <w:sz w:val="30"/>
          <w:szCs w:val="30"/>
        </w:rPr>
        <w:t>。</w:t>
      </w:r>
      <w:r>
        <w:rPr>
          <w:rFonts w:ascii="方正仿宋_GBK" w:eastAsia="方正仿宋_GBK" w:hAnsi="方正仿宋_GBK" w:cs="方正仿宋_GBK" w:hint="eastAsia"/>
          <w:color w:val="666666"/>
          <w:kern w:val="0"/>
          <w:sz w:val="30"/>
          <w:szCs w:val="30"/>
        </w:rPr>
        <w:t>根据部门决算“收入支出决算总表”中对应项目填报。</w:t>
      </w:r>
    </w:p>
    <w:p w:rsidR="00E838AE" w:rsidRDefault="00E838AE" w:rsidP="00E838AE">
      <w:pPr>
        <w:autoSpaceDE w:val="0"/>
        <w:autoSpaceDN w:val="0"/>
        <w:adjustRightInd w:val="0"/>
        <w:spacing w:before="4" w:line="360" w:lineRule="auto"/>
        <w:ind w:left="-35" w:right="-93" w:firstLineChars="200" w:firstLine="600"/>
        <w:jc w:val="left"/>
        <w:rPr>
          <w:rFonts w:ascii="方正仿宋_GBK" w:eastAsia="方正仿宋_GBK" w:hAnsi="方正仿宋_GBK" w:cs="方正仿宋_GBK" w:hint="eastAsia"/>
          <w:kern w:val="0"/>
          <w:sz w:val="30"/>
          <w:szCs w:val="30"/>
        </w:rPr>
      </w:pPr>
      <w:r>
        <w:rPr>
          <w:rFonts w:ascii="方正仿宋_GBK" w:eastAsia="方正仿宋_GBK" w:hAnsi="方正仿宋_GBK" w:cs="方正仿宋_GBK" w:hint="eastAsia"/>
          <w:b/>
          <w:bCs/>
          <w:color w:val="666666"/>
          <w:kern w:val="0"/>
          <w:sz w:val="30"/>
          <w:szCs w:val="30"/>
        </w:rPr>
        <w:t>销售税金</w:t>
      </w:r>
      <w:r>
        <w:rPr>
          <w:rFonts w:ascii="方正仿宋_GBK" w:eastAsia="方正仿宋_GBK" w:hAnsi="方正仿宋_GBK" w:cs="方正仿宋_GBK" w:hint="eastAsia"/>
          <w:color w:val="000000"/>
          <w:kern w:val="0"/>
          <w:sz w:val="30"/>
          <w:szCs w:val="30"/>
        </w:rPr>
        <w:t xml:space="preserve">  </w:t>
      </w:r>
      <w:r>
        <w:rPr>
          <w:rFonts w:ascii="方正仿宋_GBK" w:eastAsia="方正仿宋_GBK" w:hAnsi="方正仿宋_GBK" w:cs="方正仿宋_GBK" w:hint="eastAsia"/>
          <w:color w:val="666666"/>
          <w:kern w:val="0"/>
          <w:sz w:val="30"/>
          <w:szCs w:val="30"/>
        </w:rPr>
        <w:t>指事业单位提供劳务或销售产品应负担的税金及附加，包括营业税、城市维护建设税、资源税和教育费附加</w:t>
      </w:r>
      <w:r>
        <w:rPr>
          <w:rFonts w:ascii="方正仿宋_GBK" w:eastAsia="方正仿宋_GBK" w:hAnsi="方正仿宋_GBK" w:cs="方正仿宋_GBK" w:hint="eastAsia"/>
          <w:color w:val="000000"/>
          <w:kern w:val="0"/>
          <w:sz w:val="30"/>
          <w:szCs w:val="30"/>
        </w:rPr>
        <w:t>。</w:t>
      </w:r>
      <w:r>
        <w:rPr>
          <w:rFonts w:ascii="方正仿宋_GBK" w:eastAsia="方正仿宋_GBK" w:hAnsi="方正仿宋_GBK" w:cs="方正仿宋_GBK" w:hint="eastAsia"/>
          <w:color w:val="666666"/>
          <w:kern w:val="0"/>
          <w:sz w:val="30"/>
          <w:szCs w:val="30"/>
        </w:rPr>
        <w:t>根据实际情况计算填报</w:t>
      </w:r>
      <w:r>
        <w:rPr>
          <w:rFonts w:ascii="方正仿宋_GBK" w:eastAsia="方正仿宋_GBK" w:hAnsi="方正仿宋_GBK" w:cs="方正仿宋_GBK" w:hint="eastAsia"/>
          <w:color w:val="8B8B8B"/>
          <w:kern w:val="0"/>
          <w:sz w:val="30"/>
          <w:szCs w:val="30"/>
        </w:rPr>
        <w:t>。</w:t>
      </w:r>
    </w:p>
    <w:p w:rsidR="00E838AE" w:rsidRDefault="00E838AE" w:rsidP="00E838AE">
      <w:pPr>
        <w:autoSpaceDE w:val="0"/>
        <w:autoSpaceDN w:val="0"/>
        <w:adjustRightInd w:val="0"/>
        <w:spacing w:line="360" w:lineRule="auto"/>
        <w:ind w:left="-9" w:right="-65" w:firstLineChars="200" w:firstLine="600"/>
        <w:jc w:val="left"/>
        <w:rPr>
          <w:rFonts w:ascii="方正仿宋_GBK" w:eastAsia="方正仿宋_GBK" w:hAnsi="方正仿宋_GBK" w:cs="方正仿宋_GBK" w:hint="eastAsia"/>
          <w:kern w:val="0"/>
          <w:sz w:val="30"/>
          <w:szCs w:val="30"/>
        </w:rPr>
      </w:pPr>
    </w:p>
    <w:p w:rsidR="00E838AE" w:rsidRDefault="00E838AE" w:rsidP="00E838AE">
      <w:pPr>
        <w:autoSpaceDE w:val="0"/>
        <w:autoSpaceDN w:val="0"/>
        <w:adjustRightInd w:val="0"/>
        <w:spacing w:line="360" w:lineRule="auto"/>
        <w:ind w:left="-9" w:right="-65" w:firstLineChars="200" w:firstLine="600"/>
        <w:jc w:val="left"/>
        <w:rPr>
          <w:rFonts w:ascii="方正仿宋_GBK" w:eastAsia="方正仿宋_GBK" w:hAnsi="方正仿宋_GBK" w:cs="方正仿宋_GBK" w:hint="eastAsia"/>
          <w:kern w:val="0"/>
          <w:sz w:val="30"/>
          <w:szCs w:val="30"/>
        </w:rPr>
      </w:pPr>
    </w:p>
    <w:p w:rsidR="000D27B0" w:rsidRPr="00E838AE" w:rsidRDefault="000D27B0"/>
    <w:sectPr w:rsidR="000D27B0" w:rsidRPr="00E838AE">
      <w:footerReference w:type="even" r:id="rId7"/>
      <w:footerReference w:type="default" r:id="rId8"/>
      <w:pgSz w:w="11907" w:h="16839"/>
      <w:pgMar w:top="1440" w:right="1487"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320" w:rsidRDefault="00564320" w:rsidP="00E838AE">
      <w:r>
        <w:separator/>
      </w:r>
    </w:p>
  </w:endnote>
  <w:endnote w:type="continuationSeparator" w:id="0">
    <w:p w:rsidR="00564320" w:rsidRDefault="00564320" w:rsidP="00E83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auto"/>
    <w:pitch w:val="default"/>
    <w:sig w:usb0="00000000"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方正黑体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E838AE">
    <w:pPr>
      <w:pStyle w:val="a4"/>
      <w:tabs>
        <w:tab w:val="clear" w:pos="8306"/>
        <w:tab w:val="right" w:pos="8307"/>
      </w:tabs>
    </w:pPr>
    <w:r>
      <w:rPr>
        <w:rFonts w:ascii="宋体" w:hAnsi="宋体" w:cs="宋体"/>
        <w:noProof/>
        <w:color w:val="676766"/>
        <w:kern w:val="0"/>
        <w:sz w:val="19"/>
        <w:szCs w:val="19"/>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82550" cy="131445"/>
              <wp:effectExtent l="0" t="0" r="3175" b="1905"/>
              <wp:wrapSquare wrapText="bothSides"/>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564320">
                          <w:pPr>
                            <w:pStyle w:val="a4"/>
                            <w:tabs>
                              <w:tab w:val="clear" w:pos="8306"/>
                              <w:tab w:val="right" w:pos="8307"/>
                            </w:tabs>
                          </w:pPr>
                          <w:r>
                            <w:fldChar w:fldCharType="begin"/>
                          </w:r>
                          <w:r>
                            <w:rPr>
                              <w:rStyle w:val="a5"/>
                            </w:rPr>
                            <w:instrText>Page</w:instrText>
                          </w:r>
                          <w:r>
                            <w:fldChar w:fldCharType="separate"/>
                          </w:r>
                          <w:r>
                            <w:rPr>
                              <w:rStyle w:val="a5"/>
                            </w:rPr>
                            <w:t>1</w:t>
                          </w:r>
                          <w:r>
                            <w:fldChar w:fldCharType="end"/>
                          </w:r>
                        </w:p>
                      </w:txbxContent>
                    </wps:txbx>
                    <wps:bodyPr rot="0" vert="horz" wrap="none" lIns="12700" tIns="0" rIns="1270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margin-left:0;margin-top:0;width:6.5pt;height:10.35pt;z-index:251659264;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" filled="f" stroked="f">
              <v:textbox style="mso-fit-shape-to-text:t" inset="1pt,0,1pt,0">
                <w:txbxContent>
                  <w:p w:rsidR="00000000" w:rsidRDefault="00564320">
                    <w:pPr>
                      <w:pStyle w:val="a4"/>
                      <w:tabs>
                        <w:tab w:val="clear" w:pos="8306"/>
                        <w:tab w:val="right" w:pos="8307"/>
                      </w:tabs>
                    </w:pPr>
                    <w:r>
                      <w:fldChar w:fldCharType="begin"/>
                    </w:r>
                    <w:r>
                      <w:rPr>
                        <w:rStyle w:val="a5"/>
                      </w:rPr>
                      <w:instrText>Page</w:instrText>
                    </w:r>
                    <w:r>
                      <w:fldChar w:fldCharType="separate"/>
                    </w:r>
                    <w:r>
                      <w:rPr>
                        <w:rStyle w:val="a5"/>
                      </w:rPr>
                      <w:t>1</w:t>
                    </w:r>
                    <w:r>
                      <w:fldChar w:fldCharType="end"/>
                    </w:r>
                  </w:p>
                </w:txbxContent>
              </v:textbox>
              <w10:wrap type="square"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E838AE">
    <w:pPr>
      <w:pStyle w:val="a4"/>
      <w:tabs>
        <w:tab w:val="clear" w:pos="8306"/>
        <w:tab w:val="right" w:pos="8307"/>
      </w:tabs>
    </w:pPr>
    <w:r>
      <w:rPr>
        <w:rFonts w:ascii="宋体" w:hAnsi="宋体" w:cs="宋体"/>
        <w:noProof/>
        <w:color w:val="676766"/>
        <w:kern w:val="0"/>
        <w:sz w:val="19"/>
        <w:szCs w:val="19"/>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83185" cy="131445"/>
              <wp:effectExtent l="0" t="0" r="3175" b="1905"/>
              <wp:wrapSquare wrapText="bothSides"/>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564320">
                          <w:pPr>
                            <w:pStyle w:val="a4"/>
                            <w:tabs>
                              <w:tab w:val="clear" w:pos="8306"/>
                              <w:tab w:val="right" w:pos="8307"/>
                            </w:tabs>
                          </w:pPr>
                          <w:r>
                            <w:fldChar w:fldCharType="begin"/>
                          </w:r>
                          <w:r>
                            <w:rPr>
                              <w:rStyle w:val="a5"/>
                            </w:rPr>
                            <w:instrText>Page</w:instrText>
                          </w:r>
                          <w:r>
                            <w:fldChar w:fldCharType="separate"/>
                          </w:r>
                          <w:r w:rsidR="00E838AE">
                            <w:rPr>
                              <w:rStyle w:val="a5"/>
                              <w:noProof/>
                            </w:rPr>
                            <w:t>1</w:t>
                          </w:r>
                          <w:r>
                            <w:fldChar w:fldCharType="end"/>
                          </w:r>
                        </w:p>
                      </w:txbxContent>
                    </wps:txbx>
                    <wps:bodyPr rot="0" vert="horz" wrap="none" lIns="12700" tIns="0" rIns="1270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1" o:spid="_x0000_s1027" style="position:absolute;margin-left:0;margin-top:0;width:6.55pt;height:10.35pt;z-index:251660288;visibility:visible;mso-wrap-style:non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" filled="f" stroked="f">
              <v:textbox style="mso-fit-shape-to-text:t" inset="1pt,0,1pt,0">
                <w:txbxContent>
                  <w:p w:rsidR="00000000" w:rsidRDefault="00564320">
                    <w:pPr>
                      <w:pStyle w:val="a4"/>
                      <w:tabs>
                        <w:tab w:val="clear" w:pos="8306"/>
                        <w:tab w:val="right" w:pos="8307"/>
                      </w:tabs>
                    </w:pPr>
                    <w:r>
                      <w:fldChar w:fldCharType="begin"/>
                    </w:r>
                    <w:r>
                      <w:rPr>
                        <w:rStyle w:val="a5"/>
                      </w:rPr>
                      <w:instrText>Page</w:instrText>
                    </w:r>
                    <w:r>
                      <w:fldChar w:fldCharType="separate"/>
                    </w:r>
                    <w:r w:rsidR="00E838AE">
                      <w:rPr>
                        <w:rStyle w:val="a5"/>
                        <w:noProof/>
                      </w:rPr>
                      <w:t>1</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320" w:rsidRDefault="00564320" w:rsidP="00E838AE">
      <w:r>
        <w:separator/>
      </w:r>
    </w:p>
  </w:footnote>
  <w:footnote w:type="continuationSeparator" w:id="0">
    <w:p w:rsidR="00564320" w:rsidRDefault="00564320" w:rsidP="00E83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B0"/>
    <w:rsid w:val="000927B0"/>
    <w:rsid w:val="000D27B0"/>
    <w:rsid w:val="00564320"/>
    <w:rsid w:val="00E83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8A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38A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838AE"/>
    <w:rPr>
      <w:sz w:val="18"/>
      <w:szCs w:val="18"/>
    </w:rPr>
  </w:style>
  <w:style w:type="paragraph" w:styleId="a4">
    <w:name w:val="footer"/>
    <w:basedOn w:val="a"/>
    <w:link w:val="Char0"/>
    <w:unhideWhenUsed/>
    <w:rsid w:val="00E838A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838AE"/>
    <w:rPr>
      <w:sz w:val="18"/>
      <w:szCs w:val="18"/>
    </w:rPr>
  </w:style>
  <w:style w:type="character" w:styleId="a5">
    <w:name w:val="page number"/>
    <w:basedOn w:val="a0"/>
    <w:rsid w:val="00E838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8A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38A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838AE"/>
    <w:rPr>
      <w:sz w:val="18"/>
      <w:szCs w:val="18"/>
    </w:rPr>
  </w:style>
  <w:style w:type="paragraph" w:styleId="a4">
    <w:name w:val="footer"/>
    <w:basedOn w:val="a"/>
    <w:link w:val="Char0"/>
    <w:unhideWhenUsed/>
    <w:rsid w:val="00E838A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838AE"/>
    <w:rPr>
      <w:sz w:val="18"/>
      <w:szCs w:val="18"/>
    </w:rPr>
  </w:style>
  <w:style w:type="character" w:styleId="a5">
    <w:name w:val="page number"/>
    <w:basedOn w:val="a0"/>
    <w:rsid w:val="00E83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2017-02-10T03:02:00Z</dcterms:created>
  <dcterms:modified xsi:type="dcterms:W3CDTF">2017-02-10T03:03:00Z</dcterms:modified>
</cp:coreProperties>
</file>